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336F" w14:textId="2FA1ADD7" w:rsidR="00695972" w:rsidRPr="00EF5B78" w:rsidRDefault="00695972" w:rsidP="00695972">
      <w:pPr>
        <w:spacing w:line="60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56"/>
          <w:szCs w:val="56"/>
        </w:rPr>
        <w:t>公務機密</w:t>
      </w:r>
      <w:r w:rsidRPr="00A12B7B">
        <w:rPr>
          <w:rFonts w:ascii="標楷體" w:eastAsia="標楷體" w:hAnsi="標楷體" w:cs="新細明體" w:hint="eastAsia"/>
          <w:color w:val="FF0000"/>
          <w:kern w:val="0"/>
          <w:sz w:val="56"/>
          <w:szCs w:val="56"/>
        </w:rPr>
        <w:t>維護宣導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</w:t>
      </w:r>
      <w:r w:rsidRPr="00695972">
        <w:rPr>
          <w:rFonts w:ascii="標楷體" w:eastAsia="標楷體" w:hAnsi="標楷體" w:cs="新細明體" w:hint="eastAsia"/>
          <w:color w:val="215E99" w:themeColor="text2" w:themeTint="BF"/>
          <w:kern w:val="0"/>
          <w:sz w:val="28"/>
          <w:szCs w:val="28"/>
        </w:rPr>
        <w:t>【</w:t>
      </w:r>
      <w:r w:rsidRPr="00695972">
        <w:rPr>
          <w:rFonts w:ascii="標楷體" w:eastAsia="標楷體" w:hAnsi="標楷體" w:cs="新細明體" w:hint="eastAsia"/>
          <w:b/>
          <w:color w:val="215E99" w:themeColor="text2" w:themeTint="BF"/>
          <w:kern w:val="0"/>
          <w:sz w:val="28"/>
          <w:szCs w:val="28"/>
        </w:rPr>
        <w:t>113.</w:t>
      </w:r>
      <w:r w:rsidRPr="00695972">
        <w:rPr>
          <w:rFonts w:ascii="標楷體" w:eastAsia="標楷體" w:hAnsi="標楷體" w:cs="新細明體" w:hint="eastAsia"/>
          <w:b/>
          <w:color w:val="215E99" w:themeColor="text2" w:themeTint="BF"/>
          <w:kern w:val="0"/>
          <w:sz w:val="28"/>
          <w:szCs w:val="28"/>
        </w:rPr>
        <w:t>8</w:t>
      </w:r>
      <w:r w:rsidRPr="00695972">
        <w:rPr>
          <w:rFonts w:ascii="標楷體" w:eastAsia="標楷體" w:hAnsi="標楷體" w:cs="新細明體" w:hint="eastAsia"/>
          <w:color w:val="215E99" w:themeColor="text2" w:themeTint="BF"/>
          <w:kern w:val="0"/>
          <w:sz w:val="28"/>
          <w:szCs w:val="28"/>
        </w:rPr>
        <w:t>】</w:t>
      </w:r>
    </w:p>
    <w:p w14:paraId="40913BD4" w14:textId="77777777" w:rsidR="001F5788" w:rsidRDefault="001F5788"/>
    <w:tbl>
      <w:tblPr>
        <w:tblW w:w="0" w:type="auto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8138"/>
      </w:tblGrid>
      <w:tr w:rsidR="00695972" w:rsidRPr="009849EE" w14:paraId="5759CE1C" w14:textId="77777777" w:rsidTr="002A25E9">
        <w:trPr>
          <w:trHeight w:val="680"/>
        </w:trPr>
        <w:tc>
          <w:tcPr>
            <w:tcW w:w="9540" w:type="dxa"/>
            <w:shd w:val="clear" w:color="auto" w:fill="auto"/>
            <w:vAlign w:val="center"/>
          </w:tcPr>
          <w:p w14:paraId="15F5BB47" w14:textId="77777777" w:rsidR="00695972" w:rsidRDefault="00695972" w:rsidP="002A25E9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FF"/>
                <w:sz w:val="44"/>
                <w:szCs w:val="44"/>
              </w:rPr>
            </w:pPr>
          </w:p>
          <w:p w14:paraId="4699214E" w14:textId="77777777" w:rsidR="00695972" w:rsidRPr="00695972" w:rsidRDefault="00695972" w:rsidP="00695972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343434"/>
                <w:kern w:val="0"/>
                <w:sz w:val="45"/>
                <w:szCs w:val="45"/>
              </w:rPr>
            </w:pPr>
            <w:r w:rsidRPr="00695972">
              <w:rPr>
                <w:rFonts w:ascii="Arial" w:hAnsi="Arial" w:cs="Arial"/>
                <w:b/>
                <w:bCs/>
                <w:color w:val="343434"/>
                <w:kern w:val="0"/>
                <w:sz w:val="45"/>
                <w:szCs w:val="45"/>
              </w:rPr>
              <w:t>謹言慎行，時時注意保密</w:t>
            </w:r>
          </w:p>
          <w:p w14:paraId="2FEC93B9" w14:textId="1F988308" w:rsidR="00695972" w:rsidRPr="00695972" w:rsidRDefault="00695972" w:rsidP="00695972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依據公務人員服務法第四條規定：公務員有絕對保守政府機關機密之義務，對於機密事件，無論是否主管事務，均不得洩漏；退職後亦同。因此做為一個公務員不論在擔任任何職位時，凡所接觸或知悉的公文、資料、器材、物品、財物．．等，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均應知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分寸、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守言際，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確切落實機密維護作為，以避免導致國家安全與機關業務推行之損害。</w:t>
            </w:r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    </w:t>
            </w:r>
          </w:p>
          <w:p w14:paraId="21EBE72B" w14:textId="77777777" w:rsidR="00695972" w:rsidRPr="00695972" w:rsidRDefault="00695972" w:rsidP="00695972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西晉時南城人羊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祜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，就是古代一位切身做到「機密維護」工夫的成功公務員；他連續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在晉文帝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與武帝時代，主持機要工作，負責處理宮中圖書、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祕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記、章奏及封侯等重要機密事物工作，稍有不慎即會導致嚴重的洩密事件。但羊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祜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已經養成良好「保密」習慣，例如：對於機密詔令及重要會議記錄的草稿，他都會馬上燒掉，不留絲毫痕跡，而命令或公文在未下達公佈前，亦絕口不提。由於羊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祜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處理機</w:t>
            </w:r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lastRenderedPageBreak/>
              <w:t>密事務向來極為慎重，從無疏失，因此獲得了當時君主重用與賞識，成為晉朝兩代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名臣列名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於史籍中。</w:t>
            </w:r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   </w:t>
            </w:r>
          </w:p>
          <w:p w14:paraId="620C4935" w14:textId="5637633C" w:rsidR="00695972" w:rsidRPr="00695972" w:rsidRDefault="00695972" w:rsidP="00695972">
            <w:pPr>
              <w:widowControl/>
              <w:spacing w:line="480" w:lineRule="auto"/>
              <w:rPr>
                <w:rFonts w:ascii="Arial" w:hAnsi="Arial" w:cs="Arial" w:hint="eastAsia"/>
                <w:color w:val="343434"/>
                <w:kern w:val="0"/>
                <w:sz w:val="35"/>
                <w:szCs w:val="35"/>
              </w:rPr>
            </w:pPr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古人曾說：謹言慎行，是修己的第一件事。羊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祜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是將其完全呈現的典範。反觀，今之社會公務員體系，常有發生尚未發佈的人事命令或應保密的業管事項，連一般工友都有所知悉，甚至拿來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當做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茶餘飯後的話題，如此種種，時有所聞。我們不僅擔憂，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若直此以往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將遲早發生重大洩密危害事件，國家安全又那裡還會有保障呢？所以，常言道：以古</w:t>
            </w:r>
            <w:proofErr w:type="gramStart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鑑</w:t>
            </w:r>
            <w:proofErr w:type="gramEnd"/>
            <w:r w:rsidRPr="00695972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今、見賢思齊。我等公務人員應該時時銘記在心！</w:t>
            </w:r>
          </w:p>
          <w:p w14:paraId="0C615292" w14:textId="77777777" w:rsidR="00695972" w:rsidRPr="009E7DCC" w:rsidRDefault="00695972" w:rsidP="002A25E9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9E7DCC">
              <w:rPr>
                <w:rFonts w:ascii="標楷體" w:eastAsia="標楷體" w:hAnsi="標楷體" w:hint="eastAsia"/>
              </w:rPr>
              <w:t>資料來源：</w:t>
            </w:r>
            <w:r>
              <w:rPr>
                <w:rFonts w:ascii="標楷體" w:eastAsia="標楷體" w:hAnsi="標楷體" w:hint="eastAsia"/>
              </w:rPr>
              <w:t>雲林縣稅務局全球資訊網</w:t>
            </w:r>
          </w:p>
          <w:p w14:paraId="0CA95620" w14:textId="77777777" w:rsidR="00695972" w:rsidRPr="009849EE" w:rsidRDefault="00695972" w:rsidP="002A25E9">
            <w:pPr>
              <w:autoSpaceDE w:val="0"/>
              <w:autoSpaceDN w:val="0"/>
              <w:adjustRightInd w:val="0"/>
              <w:spacing w:line="46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9849EE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</w:p>
        </w:tc>
      </w:tr>
    </w:tbl>
    <w:p w14:paraId="6BD675E9" w14:textId="77777777" w:rsidR="00695972" w:rsidRPr="00695972" w:rsidRDefault="00695972">
      <w:pPr>
        <w:rPr>
          <w:rFonts w:hint="eastAsia"/>
        </w:rPr>
      </w:pPr>
    </w:p>
    <w:sectPr w:rsidR="00695972" w:rsidRPr="0069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220"/>
    <w:multiLevelType w:val="hybridMultilevel"/>
    <w:tmpl w:val="8D6E422E"/>
    <w:lvl w:ilvl="0" w:tplc="C97E5E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1443B"/>
    <w:multiLevelType w:val="hybridMultilevel"/>
    <w:tmpl w:val="D862A006"/>
    <w:lvl w:ilvl="0" w:tplc="E9BA3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7023314">
    <w:abstractNumId w:val="0"/>
  </w:num>
  <w:num w:numId="2" w16cid:durableId="4511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72"/>
    <w:rsid w:val="001F5788"/>
    <w:rsid w:val="002A24A0"/>
    <w:rsid w:val="006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938B"/>
  <w15:chartTrackingRefBased/>
  <w15:docId w15:val="{10B0E194-1D81-48AF-9ECE-C597B44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97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5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7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7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7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7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7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7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59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semiHidden/>
    <w:rsid w:val="00695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9597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95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9597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597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597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597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59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9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9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95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95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59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597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rsid w:val="006959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427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2024-08-02T02:54:00Z</dcterms:created>
  <dcterms:modified xsi:type="dcterms:W3CDTF">2024-08-02T03:02:00Z</dcterms:modified>
</cp:coreProperties>
</file>